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shd w:val="clear" w:color="auto" w:fill="auto"/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A03322" w14:paraId="51B936E2" w14:textId="77777777" w:rsidTr="00FC17C9">
        <w:trPr>
          <w:trHeight w:val="289"/>
        </w:trPr>
        <w:tc>
          <w:tcPr>
            <w:tcW w:w="988" w:type="dxa"/>
            <w:shd w:val="clear" w:color="auto" w:fill="auto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BD74A" w14:textId="35A0F7EC" w:rsidR="00060C29" w:rsidRPr="00D64E17" w:rsidRDefault="00A03322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EEF1A7" w14:textId="36D29E24" w:rsidR="00060C29" w:rsidRPr="00D64E17" w:rsidRDefault="00A03322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  <w:bookmarkStart w:id="0" w:name="_GoBack"/>
      <w:bookmarkEnd w:id="0"/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A03322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E0BF090" w14:textId="77777777" w:rsidR="00A03322" w:rsidRPr="00C7394E" w:rsidRDefault="00A03322" w:rsidP="00A03322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B1895FD" w14:textId="63706CC5" w:rsidR="00A03322" w:rsidRPr="006C1404" w:rsidRDefault="00A03322" w:rsidP="00A0332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3EBDF0" w14:textId="6F615F7D" w:rsidR="00A03322" w:rsidRPr="006C1404" w:rsidRDefault="00A03322" w:rsidP="00A0332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7096E6A" w14:textId="5F328AC0" w:rsidR="00A03322" w:rsidRPr="006C1404" w:rsidRDefault="00A03322" w:rsidP="00A0332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A03322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4F36A51" w14:textId="77777777" w:rsidR="00A03322" w:rsidRPr="00C7394E" w:rsidRDefault="00A03322" w:rsidP="00A03322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19428650" w14:textId="2F69019E" w:rsidR="00A03322" w:rsidRDefault="00A03322" w:rsidP="00A03322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8275938" w14:textId="60BC3388" w:rsidR="00A03322" w:rsidRDefault="00A03322" w:rsidP="00A03322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8968EFE" w14:textId="5797D995" w:rsidR="00A03322" w:rsidRDefault="00A03322" w:rsidP="00A03322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6002346D" w:rsidR="00BB7846" w:rsidRPr="00CA7845" w:rsidRDefault="00A679CD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3B22FC">
        <w:rPr>
          <w:lang w:val="es-MX"/>
        </w:rPr>
        <w:t xml:space="preserve">Regular todas las situaciones en </w:t>
      </w:r>
      <w:r w:rsidR="00A03322">
        <w:rPr>
          <w:lang w:val="es-MX"/>
        </w:rPr>
        <w:t>que un empleado del Monedero Electrónico</w:t>
      </w:r>
      <w:r w:rsidRPr="003B22FC">
        <w:rPr>
          <w:lang w:val="es-MX"/>
        </w:rPr>
        <w:t xml:space="preserve"> a través de su cargo, funciones o posición pueda participar, decidir o influenciar asuntos de la empresa en que tenga interés personal</w:t>
      </w:r>
      <w:r>
        <w:rPr>
          <w:lang w:val="es-MX"/>
        </w:rPr>
        <w:t>.</w:t>
      </w: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29DF5EBC" w:rsidR="00E8237D" w:rsidRPr="00E8237D" w:rsidRDefault="00A679CD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cs="Arial"/>
          <w:b/>
          <w:bCs/>
          <w:lang w:val="es-MX"/>
        </w:rPr>
      </w:pPr>
      <w:r w:rsidRPr="003B22FC">
        <w:rPr>
          <w:lang w:val="es-MX"/>
        </w:rPr>
        <w:t xml:space="preserve">Este documento se aplica a todas las áreas que interactúan con la operación </w:t>
      </w:r>
      <w:r w:rsidR="00A03322">
        <w:rPr>
          <w:lang w:val="es-MX"/>
        </w:rPr>
        <w:t>del Monedero Electrónico</w:t>
      </w:r>
      <w:r>
        <w:rPr>
          <w:lang w:val="es-MX"/>
        </w:rPr>
        <w:t>.</w:t>
      </w:r>
    </w:p>
    <w:p w14:paraId="20A15F51" w14:textId="7B4D6730" w:rsidR="00BD7A76" w:rsidRPr="00BD7A76" w:rsidRDefault="00A679CD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sz w:val="22"/>
          <w:lang w:val="es-MX"/>
        </w:rPr>
        <w:t>Definiciones</w:t>
      </w:r>
    </w:p>
    <w:p w14:paraId="62B71DB3" w14:textId="1A6B40C4" w:rsidR="00F61F05" w:rsidRPr="00A679CD" w:rsidRDefault="00A679CD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430F13">
        <w:rPr>
          <w:bCs/>
          <w:szCs w:val="16"/>
          <w:lang w:val="es-MX"/>
        </w:rPr>
        <w:t>Conflicto de interés:</w:t>
      </w:r>
      <w:r w:rsidRPr="003B22FC">
        <w:rPr>
          <w:szCs w:val="16"/>
          <w:lang w:val="es-MX"/>
        </w:rPr>
        <w:t xml:space="preserve"> Es un conflicto entre el deber y los intereses privados de un empleado, cuando el empleado tiene a título personal intereses que podrían influir indebidamente en la forma correcta de ejercicio de sus funciones y responsabilidades asignadas</w:t>
      </w:r>
      <w:r>
        <w:rPr>
          <w:szCs w:val="16"/>
          <w:lang w:val="es-MX"/>
        </w:rPr>
        <w:t>.</w:t>
      </w:r>
    </w:p>
    <w:p w14:paraId="094807FB" w14:textId="71D1005E" w:rsidR="00F61F05" w:rsidRDefault="00A679CD" w:rsidP="00A679CD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b/>
          <w:sz w:val="22"/>
          <w:lang w:val="es-MX"/>
        </w:rPr>
      </w:pPr>
      <w:r w:rsidRPr="00A679CD">
        <w:rPr>
          <w:b/>
          <w:sz w:val="22"/>
          <w:lang w:val="es-MX"/>
        </w:rPr>
        <w:t>Conflicto de intereses</w:t>
      </w:r>
    </w:p>
    <w:p w14:paraId="6EC1CB73" w14:textId="0E16419B" w:rsidR="00A679CD" w:rsidRPr="00430F13" w:rsidRDefault="00A679CD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A679CD">
        <w:rPr>
          <w:bCs/>
          <w:szCs w:val="16"/>
          <w:lang w:val="es-MX"/>
        </w:rPr>
        <w:t>Todo</w:t>
      </w:r>
      <w:r w:rsidRPr="00430F13">
        <w:rPr>
          <w:lang w:val="es-MX"/>
        </w:rPr>
        <w:t xml:space="preserve"> el personal que forma parte </w:t>
      </w:r>
      <w:r w:rsidR="00A03322">
        <w:rPr>
          <w:lang w:val="es-MX"/>
        </w:rPr>
        <w:t>del Monedero Electrónico</w:t>
      </w:r>
      <w:r w:rsidRPr="00430F13">
        <w:rPr>
          <w:lang w:val="es-MX"/>
        </w:rPr>
        <w:t xml:space="preserve"> deberá dedicar sus esfuerzos para desempeñar sus funciones de acuerdo con lo establecido en los manuales y procedimientos. Los recursos que incluyen la información de la empresa no deberán ser utilizados para beneficio personal. Ningún integrante de la empresa deberá usar su posición o contactos a intereses privados. Los empleados deberán evitar toda relación personal o actividad comercial que afecte su desempeño laboral respecto a los intereses de la empresa e implique conflicto real o potencial.</w:t>
      </w:r>
    </w:p>
    <w:p w14:paraId="7A080EEE" w14:textId="3BF26520" w:rsidR="00A679CD" w:rsidRPr="00A679CD" w:rsidRDefault="00A679CD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 w:val="22"/>
          <w:lang w:val="es-MX"/>
        </w:rPr>
      </w:pPr>
      <w:r w:rsidRPr="00430F13">
        <w:rPr>
          <w:lang w:val="es-MX"/>
        </w:rPr>
        <w:t xml:space="preserve">Los </w:t>
      </w:r>
      <w:r w:rsidRPr="00A679CD">
        <w:rPr>
          <w:bCs/>
          <w:szCs w:val="16"/>
          <w:lang w:val="es-MX"/>
        </w:rPr>
        <w:t>conflictos</w:t>
      </w:r>
      <w:r w:rsidRPr="00430F13">
        <w:rPr>
          <w:lang w:val="es-MX"/>
        </w:rPr>
        <w:t xml:space="preserve"> de interés pueden presentarse si un empleado</w:t>
      </w:r>
      <w:r>
        <w:rPr>
          <w:lang w:val="es-MX"/>
        </w:rPr>
        <w:t>:</w:t>
      </w:r>
    </w:p>
    <w:p w14:paraId="739F8599" w14:textId="77777777" w:rsidR="00A679CD" w:rsidRPr="00430F13" w:rsidRDefault="00A679CD" w:rsidP="00A679CD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lang w:val="es-MX"/>
        </w:rPr>
      </w:pPr>
      <w:r w:rsidRPr="00430F13">
        <w:rPr>
          <w:lang w:val="es-MX"/>
        </w:rPr>
        <w:t>Utiliza información de los clientes o de la empresa para beneficio propio, familiares y/o amigos.</w:t>
      </w:r>
    </w:p>
    <w:p w14:paraId="5D1E635A" w14:textId="3947EF4A" w:rsidR="00A679CD" w:rsidRPr="00A679CD" w:rsidRDefault="00A679CD" w:rsidP="00A679CD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ind w:left="1701" w:hanging="621"/>
        <w:jc w:val="both"/>
        <w:textAlignment w:val="auto"/>
        <w:rPr>
          <w:szCs w:val="16"/>
          <w:lang w:val="es-MX"/>
        </w:rPr>
      </w:pPr>
      <w:r w:rsidRPr="00A679CD">
        <w:rPr>
          <w:szCs w:val="16"/>
          <w:lang w:val="es-MX"/>
        </w:rPr>
        <w:t>Trata con clientes, proveedores, contratistas o cualquier persona que represente la competencia o busquen hacer negocio con la empresa, deberán actuar en todo momento con el mayor de los intereses para beneficio de la empresa. Para ello notificarán por escrito a su superior de manera inmediata y a su vez notificar a la Dirección que corresponda para evaluar el impacto</w:t>
      </w:r>
      <w:r>
        <w:rPr>
          <w:szCs w:val="16"/>
          <w:lang w:val="es-MX"/>
        </w:rPr>
        <w:t>.</w:t>
      </w:r>
    </w:p>
    <w:p w14:paraId="2A2E8DD7" w14:textId="4EED4E7F" w:rsidR="00A679CD" w:rsidRDefault="00A03322" w:rsidP="00A679CD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E</w:t>
      </w:r>
      <w:r>
        <w:rPr>
          <w:lang w:val="es-MX"/>
        </w:rPr>
        <w:t>l Monedero Electrónico</w:t>
      </w:r>
      <w:r w:rsidR="00A679CD">
        <w:rPr>
          <w:lang w:val="es-MX"/>
        </w:rPr>
        <w:t xml:space="preserve"> </w:t>
      </w:r>
      <w:r w:rsidR="00A679CD" w:rsidRPr="00430F13">
        <w:rPr>
          <w:lang w:val="es-MX"/>
        </w:rPr>
        <w:t>evita los conflictos de interés</w:t>
      </w:r>
      <w:r w:rsidR="00A679CD">
        <w:rPr>
          <w:lang w:val="es-MX"/>
        </w:rPr>
        <w:t>:</w:t>
      </w:r>
    </w:p>
    <w:p w14:paraId="6A11A1FA" w14:textId="5CFF0267" w:rsidR="00A679CD" w:rsidRDefault="00A679CD" w:rsidP="00A679CD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A679CD">
        <w:rPr>
          <w:szCs w:val="16"/>
          <w:lang w:val="es-MX"/>
        </w:rPr>
        <w:t>Aplicando</w:t>
      </w:r>
      <w:r w:rsidRPr="00430F13">
        <w:rPr>
          <w:lang w:val="es-MX"/>
        </w:rPr>
        <w:t xml:space="preserve"> a todo su personal un cuestionario de divulgación de conflicto de intereses. Ver </w:t>
      </w:r>
      <w:r w:rsidR="00A03322">
        <w:rPr>
          <w:b/>
          <w:lang w:val="es-MX"/>
        </w:rPr>
        <w:t>SF</w:t>
      </w:r>
      <w:r w:rsidRPr="00A679CD">
        <w:rPr>
          <w:b/>
          <w:lang w:val="es-MX"/>
        </w:rPr>
        <w:t xml:space="preserve">-F-04 </w:t>
      </w:r>
      <w:r w:rsidRPr="00430F13">
        <w:rPr>
          <w:b/>
          <w:lang w:val="es-MX"/>
        </w:rPr>
        <w:t>Formulario de divulgación de conflicto de interés</w:t>
      </w:r>
      <w:r w:rsidRPr="00430F13">
        <w:rPr>
          <w:lang w:val="es-MX"/>
        </w:rPr>
        <w:t>, la aplicación de este cuestionario se realiza de forma anual y para el personal de nuevo ingreso se aplica durante su proceso de inducción.</w:t>
      </w:r>
    </w:p>
    <w:p w14:paraId="45964896" w14:textId="77777777" w:rsidR="00A679CD" w:rsidRPr="00430F13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>Talento Humano archivará el cuestionario en el expediente del colaborador.</w:t>
      </w:r>
    </w:p>
    <w:p w14:paraId="221E995B" w14:textId="2CEC995D" w:rsidR="00A679CD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 xml:space="preserve">Es responsabilidad de Talento Humano y Gerencia </w:t>
      </w:r>
      <w:r w:rsidR="00A03322">
        <w:rPr>
          <w:lang w:val="es-MX"/>
        </w:rPr>
        <w:t>del Monedero Electrónico</w:t>
      </w:r>
      <w:r w:rsidRPr="00430F13">
        <w:rPr>
          <w:lang w:val="es-MX"/>
        </w:rPr>
        <w:t xml:space="preserve"> evaluar cada cuestionario y tomar las decisiones pertinentes.</w:t>
      </w:r>
    </w:p>
    <w:p w14:paraId="45C917EB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Diseñando procedimientos y políticas donde se establece claramente los límites de responsabilidad y autoridad entre las partes interesadas.</w:t>
      </w:r>
    </w:p>
    <w:p w14:paraId="4EA7707B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Revisando los procesos a través de la administración interna para garantizar su cumplimiento.</w:t>
      </w:r>
    </w:p>
    <w:p w14:paraId="0892FDEC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Contando con un Comité para la autorización de créditos especiales.</w:t>
      </w:r>
    </w:p>
    <w:p w14:paraId="0A23F50B" w14:textId="77777777" w:rsidR="00A679CD" w:rsidRPr="00430F13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t>Revisando periódicamente con apoyo de TI los accesos y privilegios de los perfiles en los sistemas de acuerdo con las funciones o responsabilidades del personal y por consecuencia a la información y aplicaciones a los que deben tener acceso. Ver procedimiento de altas, bajas y cambios en el personal.</w:t>
      </w:r>
    </w:p>
    <w:p w14:paraId="62B70BFB" w14:textId="79243253" w:rsidR="00A679CD" w:rsidRDefault="00A679CD" w:rsidP="00A679CD">
      <w:pPr>
        <w:numPr>
          <w:ilvl w:val="2"/>
          <w:numId w:val="2"/>
        </w:numPr>
        <w:spacing w:beforeLines="50" w:before="120" w:afterLines="50" w:after="120"/>
        <w:jc w:val="both"/>
        <w:rPr>
          <w:lang w:val="es-MX"/>
        </w:rPr>
      </w:pPr>
      <w:r w:rsidRPr="00430F13">
        <w:rPr>
          <w:lang w:val="es-MX"/>
        </w:rPr>
        <w:lastRenderedPageBreak/>
        <w:t xml:space="preserve">Responsabilidad y autoridad de los departamentos que integran el control operativo </w:t>
      </w:r>
      <w:r w:rsidR="00A03322">
        <w:rPr>
          <w:lang w:val="es-MX"/>
        </w:rPr>
        <w:t>del Monedero Electrónico</w:t>
      </w:r>
      <w:r w:rsidRPr="00430F13">
        <w:rPr>
          <w:lang w:val="es-MX"/>
        </w:rPr>
        <w:t>:</w:t>
      </w:r>
    </w:p>
    <w:p w14:paraId="1A0654B8" w14:textId="16FE8A28" w:rsidR="00A679CD" w:rsidRPr="00430F13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>Atención a Clientes</w:t>
      </w:r>
    </w:p>
    <w:p w14:paraId="441FCA17" w14:textId="77777777" w:rsidR="00A679CD" w:rsidRPr="00430F13" w:rsidRDefault="00A679CD" w:rsidP="00A679CD">
      <w:pPr>
        <w:numPr>
          <w:ilvl w:val="4"/>
          <w:numId w:val="2"/>
        </w:numPr>
        <w:spacing w:afterLines="100" w:after="240"/>
        <w:ind w:left="2694" w:hanging="894"/>
        <w:jc w:val="both"/>
        <w:rPr>
          <w:lang w:val="es-MX"/>
        </w:rPr>
      </w:pPr>
      <w:r w:rsidRPr="00430F13">
        <w:rPr>
          <w:lang w:val="es-MX"/>
        </w:rPr>
        <w:t>Solo Atención a Clientes a través de sus representantes son los únicos que tienen la autoridad para:</w:t>
      </w:r>
    </w:p>
    <w:p w14:paraId="76BC4508" w14:textId="77777777" w:rsidR="00A679CD" w:rsidRPr="00430F13" w:rsidRDefault="00A679CD" w:rsidP="00A679CD">
      <w:pPr>
        <w:pStyle w:val="Ttulo1"/>
        <w:numPr>
          <w:ilvl w:val="0"/>
          <w:numId w:val="12"/>
        </w:numPr>
        <w:tabs>
          <w:tab w:val="left" w:pos="720"/>
          <w:tab w:val="left" w:pos="1276"/>
        </w:tabs>
        <w:ind w:left="2552" w:hanging="284"/>
        <w:jc w:val="both"/>
        <w:rPr>
          <w:b w:val="0"/>
          <w:bCs/>
          <w:sz w:val="20"/>
          <w:lang w:val="es-MX"/>
        </w:rPr>
      </w:pPr>
      <w:r w:rsidRPr="00430F13">
        <w:rPr>
          <w:b w:val="0"/>
          <w:bCs/>
          <w:sz w:val="20"/>
          <w:lang w:val="es-MX"/>
        </w:rPr>
        <w:t xml:space="preserve">Autorizar a la estación de servicio realizar o abastecer combustible sin el dispositivo de carga y realizar el cargo a la tarjeta correspondiente previamente con la autorización documentada del cliente. </w:t>
      </w:r>
    </w:p>
    <w:p w14:paraId="2FB12CF5" w14:textId="77777777" w:rsidR="00A679CD" w:rsidRPr="00430F13" w:rsidRDefault="00A679CD" w:rsidP="00A679CD">
      <w:pPr>
        <w:pStyle w:val="Ttulo1"/>
        <w:numPr>
          <w:ilvl w:val="0"/>
          <w:numId w:val="12"/>
        </w:numPr>
        <w:tabs>
          <w:tab w:val="left" w:pos="720"/>
          <w:tab w:val="left" w:pos="1276"/>
        </w:tabs>
        <w:ind w:left="2552" w:hanging="284"/>
        <w:jc w:val="both"/>
        <w:rPr>
          <w:b w:val="0"/>
          <w:bCs/>
          <w:sz w:val="20"/>
          <w:lang w:val="es-MX"/>
        </w:rPr>
      </w:pPr>
      <w:r w:rsidRPr="00430F13">
        <w:rPr>
          <w:b w:val="0"/>
          <w:bCs/>
          <w:sz w:val="20"/>
          <w:lang w:val="es-MX"/>
        </w:rPr>
        <w:t>Modificar parámetros de las tarjetas de los clientes previa autorización documentada de parte del cliente.</w:t>
      </w:r>
    </w:p>
    <w:p w14:paraId="3B167FF5" w14:textId="77777777" w:rsidR="00A679CD" w:rsidRPr="00430F13" w:rsidRDefault="00A679CD" w:rsidP="00A679CD">
      <w:pPr>
        <w:pStyle w:val="Ttulo1"/>
        <w:numPr>
          <w:ilvl w:val="0"/>
          <w:numId w:val="12"/>
        </w:numPr>
        <w:tabs>
          <w:tab w:val="left" w:pos="720"/>
          <w:tab w:val="left" w:pos="1276"/>
        </w:tabs>
        <w:ind w:left="2552" w:hanging="284"/>
        <w:jc w:val="both"/>
        <w:rPr>
          <w:b w:val="0"/>
          <w:bCs/>
          <w:sz w:val="20"/>
          <w:lang w:val="es-MX"/>
        </w:rPr>
      </w:pPr>
      <w:r w:rsidRPr="00430F13">
        <w:rPr>
          <w:b w:val="0"/>
          <w:bCs/>
          <w:sz w:val="20"/>
          <w:lang w:val="es-MX"/>
        </w:rPr>
        <w:t>Aplicar notas de crédito.</w:t>
      </w:r>
    </w:p>
    <w:p w14:paraId="664D967A" w14:textId="77777777" w:rsidR="00A679CD" w:rsidRDefault="00A679CD" w:rsidP="00A679CD">
      <w:pPr>
        <w:ind w:left="2160"/>
        <w:jc w:val="both"/>
        <w:rPr>
          <w:lang w:val="es-MX"/>
        </w:rPr>
      </w:pPr>
    </w:p>
    <w:p w14:paraId="7EAED980" w14:textId="2D81C41F" w:rsidR="00A679CD" w:rsidRPr="00430F13" w:rsidRDefault="00A679CD" w:rsidP="00A679CD">
      <w:pPr>
        <w:numPr>
          <w:ilvl w:val="3"/>
          <w:numId w:val="2"/>
        </w:numPr>
        <w:spacing w:afterLines="100" w:after="240"/>
        <w:jc w:val="both"/>
        <w:rPr>
          <w:lang w:val="es-MX"/>
        </w:rPr>
      </w:pPr>
      <w:r w:rsidRPr="00430F13">
        <w:rPr>
          <w:lang w:val="es-MX"/>
        </w:rPr>
        <w:t>Crédito y Cobranza</w:t>
      </w:r>
    </w:p>
    <w:p w14:paraId="14DB03B5" w14:textId="77777777" w:rsidR="00A679CD" w:rsidRPr="00430F13" w:rsidRDefault="00A679CD" w:rsidP="00A679CD">
      <w:pPr>
        <w:numPr>
          <w:ilvl w:val="4"/>
          <w:numId w:val="2"/>
        </w:numPr>
        <w:spacing w:afterLines="100" w:after="240"/>
        <w:ind w:left="2694" w:hanging="894"/>
        <w:jc w:val="both"/>
        <w:rPr>
          <w:lang w:val="es-MX"/>
        </w:rPr>
      </w:pPr>
      <w:r w:rsidRPr="00430F13">
        <w:rPr>
          <w:lang w:val="es-MX"/>
        </w:rPr>
        <w:t>Solo el departamento de Crédito y Cobranza a través de sus representantes tiene la responsabilidad y autoridad para aplicar pagos, autorizar consumos y cancelar créditos.</w:t>
      </w:r>
    </w:p>
    <w:p w14:paraId="3129E223" w14:textId="0047D89C" w:rsidR="00A679CD" w:rsidRPr="00430F13" w:rsidRDefault="00A679CD" w:rsidP="00A679CD">
      <w:pPr>
        <w:numPr>
          <w:ilvl w:val="4"/>
          <w:numId w:val="2"/>
        </w:numPr>
        <w:spacing w:afterLines="100" w:after="240"/>
        <w:ind w:left="2694" w:hanging="894"/>
        <w:jc w:val="both"/>
        <w:rPr>
          <w:lang w:val="es-MX"/>
        </w:rPr>
      </w:pPr>
      <w:r w:rsidRPr="00430F13">
        <w:rPr>
          <w:lang w:val="es-MX"/>
        </w:rPr>
        <w:t xml:space="preserve">La autorización de créditos y aumentos de los límites de crédito está a cargo exclusivamente de la Gerencia </w:t>
      </w:r>
      <w:r w:rsidR="00A03322">
        <w:rPr>
          <w:lang w:val="es-MX"/>
        </w:rPr>
        <w:t>del Monedero Electrónico</w:t>
      </w:r>
      <w:r w:rsidRPr="00430F13">
        <w:rPr>
          <w:lang w:val="es-MX"/>
        </w:rPr>
        <w:t>.</w:t>
      </w:r>
    </w:p>
    <w:p w14:paraId="3046F963" w14:textId="77777777" w:rsidR="00A679CD" w:rsidRPr="00A679CD" w:rsidRDefault="00A679CD" w:rsidP="00A679CD">
      <w:p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sz w:val="22"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6B740379" w14:textId="0CF53DCC" w:rsidR="00CB49BF" w:rsidRPr="007379E6" w:rsidRDefault="00A0332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SF</w:t>
            </w:r>
            <w:r w:rsidR="00A679CD" w:rsidRPr="00A679CD">
              <w:rPr>
                <w:lang w:val="es-MX"/>
              </w:rPr>
              <w:t>-F-04</w:t>
            </w:r>
          </w:p>
        </w:tc>
        <w:tc>
          <w:tcPr>
            <w:tcW w:w="3150" w:type="dxa"/>
            <w:vAlign w:val="center"/>
          </w:tcPr>
          <w:p w14:paraId="5CB63603" w14:textId="58D895CF" w:rsidR="00CB49BF" w:rsidRPr="00A679CD" w:rsidRDefault="00A679CD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A679CD">
              <w:rPr>
                <w:lang w:val="es-MX"/>
              </w:rPr>
              <w:t>Formulario de divulgación de conflicto de interés</w:t>
            </w:r>
          </w:p>
        </w:tc>
        <w:tc>
          <w:tcPr>
            <w:tcW w:w="1485" w:type="dxa"/>
            <w:vAlign w:val="center"/>
          </w:tcPr>
          <w:p w14:paraId="5542F112" w14:textId="3D9DC3FA" w:rsidR="00CB49BF" w:rsidRPr="007379E6" w:rsidRDefault="00A679CD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04273388" w14:textId="5FF6FB21" w:rsidR="00CB49BF" w:rsidRPr="007379E6" w:rsidRDefault="00A679CD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TH</w:t>
            </w:r>
          </w:p>
        </w:tc>
        <w:tc>
          <w:tcPr>
            <w:tcW w:w="1876" w:type="dxa"/>
            <w:vAlign w:val="center"/>
          </w:tcPr>
          <w:p w14:paraId="6EF0A2C6" w14:textId="7CD5FD7F" w:rsidR="00CB49BF" w:rsidRPr="007379E6" w:rsidRDefault="00A679CD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Archivo físico y digital</w:t>
            </w:r>
          </w:p>
        </w:tc>
      </w:tr>
    </w:tbl>
    <w:p w14:paraId="39A7720C" w14:textId="3A6D443C" w:rsidR="001E29EA" w:rsidRPr="00E8237D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sectPr w:rsidR="001E29EA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D9AAB" w14:textId="77777777" w:rsidR="00E82BD7" w:rsidRDefault="00E82BD7">
      <w:r>
        <w:separator/>
      </w:r>
    </w:p>
  </w:endnote>
  <w:endnote w:type="continuationSeparator" w:id="0">
    <w:p w14:paraId="7B630F7A" w14:textId="77777777" w:rsidR="00E82BD7" w:rsidRDefault="00E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33B0DC12" w:rsidR="001E29EA" w:rsidRPr="001E32A6" w:rsidRDefault="00A03322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791A7E11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03322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03322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A03322" w14:paraId="075D73BF" w14:textId="77777777" w:rsidTr="001E32A6">
      <w:tc>
        <w:tcPr>
          <w:tcW w:w="10926" w:type="dxa"/>
        </w:tcPr>
        <w:p w14:paraId="6E2B1F52" w14:textId="016FECA3" w:rsidR="001E29EA" w:rsidRPr="001E32A6" w:rsidRDefault="00A03322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2699224D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03322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03322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66E12" w14:textId="77777777" w:rsidR="00E82BD7" w:rsidRDefault="00E82BD7">
      <w:r>
        <w:separator/>
      </w:r>
    </w:p>
  </w:footnote>
  <w:footnote w:type="continuationSeparator" w:id="0">
    <w:p w14:paraId="235DB3D6" w14:textId="77777777" w:rsidR="00E82BD7" w:rsidRDefault="00E8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14F2600F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A03322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0733F4D7" w14:textId="77777777" w:rsidR="00A03322" w:rsidRPr="006B28E8" w:rsidRDefault="00A03322" w:rsidP="00A03322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6F44A2AF" w:rsidR="0086459B" w:rsidRPr="0086459B" w:rsidRDefault="00A03322" w:rsidP="00A03322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315BCDD5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A9583E9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A03322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3B0CF36E" w:rsidR="00F855EF" w:rsidRPr="00CA7845" w:rsidRDefault="00A03322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A679CD" w:rsidRPr="00A679CD">
            <w:rPr>
              <w:color w:val="000000" w:themeColor="text1"/>
              <w:lang w:val="es-MX"/>
            </w:rPr>
            <w:t>-POL-06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733DE647" w:rsidR="00F855EF" w:rsidRPr="00CA7845" w:rsidRDefault="00A679CD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2041D242" w:rsidR="00F855EF" w:rsidRPr="00CA7845" w:rsidRDefault="00A03322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C219A78" w14:textId="77777777" w:rsidR="00A03322" w:rsidRPr="00CA7845" w:rsidRDefault="00A03322" w:rsidP="00A03322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402FC1D0" w:rsidR="00F855EF" w:rsidRPr="00CA7845" w:rsidRDefault="00A03322" w:rsidP="00A03322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A03322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446A7216" w:rsidR="00F855EF" w:rsidRPr="00CA7845" w:rsidRDefault="00A679CD" w:rsidP="00872C12">
          <w:pPr>
            <w:jc w:val="center"/>
            <w:rPr>
              <w:color w:val="000000" w:themeColor="text1"/>
              <w:lang w:val="es-MX"/>
            </w:rPr>
          </w:pPr>
          <w:r w:rsidRPr="00A679CD">
            <w:rPr>
              <w:color w:val="000000" w:themeColor="text1"/>
              <w:lang w:val="es-MX"/>
            </w:rPr>
            <w:t>Política de Conflicto de interés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11251A8C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A679CD">
      <w:rPr>
        <w:b/>
        <w:color w:val="000000" w:themeColor="text1"/>
        <w:lang w:val="es-MX"/>
      </w:rPr>
      <w:t>5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AB13A42"/>
    <w:multiLevelType w:val="hybridMultilevel"/>
    <w:tmpl w:val="56A0A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D3440"/>
    <w:multiLevelType w:val="multilevel"/>
    <w:tmpl w:val="5C6036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3322"/>
    <w:rsid w:val="00A04073"/>
    <w:rsid w:val="00A106F0"/>
    <w:rsid w:val="00A26CA4"/>
    <w:rsid w:val="00A37248"/>
    <w:rsid w:val="00A535B7"/>
    <w:rsid w:val="00A53CEE"/>
    <w:rsid w:val="00A679CD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82BD7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uiPriority w:val="9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uiPriority w:val="9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uiPriority w:val="9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documentManagement/types"/>
    <ds:schemaRef ds:uri="5c526cf6-6d1d-4673-a2c2-fd262c1babbc"/>
    <ds:schemaRef ds:uri="http://purl.org/dc/dcmitype/"/>
    <ds:schemaRef ds:uri="d1c11e9e-5d52-465f-89ed-23c3fd784888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3708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2026-03-11T19:33:00Z</dcterms:created>
  <dcterms:modified xsi:type="dcterms:W3CDTF">2026-03-11T19:33:00Z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